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140"/>
        </w:tabs>
        <w:kinsoku/>
        <w:wordWrap/>
        <w:overflowPunct/>
        <w:topLinePunct w:val="0"/>
        <w:autoSpaceDE/>
        <w:autoSpaceDN/>
        <w:bidi w:val="0"/>
        <w:adjustRightInd/>
        <w:snapToGrid w:val="0"/>
        <w:spacing w:line="240" w:lineRule="auto"/>
        <w:ind w:firstLine="482" w:firstLineChars="200"/>
        <w:jc w:val="center"/>
        <w:textAlignment w:val="auto"/>
        <w:rPr>
          <w:rFonts w:hint="eastAsia" w:ascii="Times New Roman" w:hAnsi="Times New Roman" w:eastAsia="宋体" w:cs="Times New Roman"/>
          <w:b/>
          <w:bCs/>
          <w:kern w:val="2"/>
          <w:sz w:val="24"/>
          <w:szCs w:val="24"/>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pacing w:line="240" w:lineRule="auto"/>
        <w:ind w:left="315" w:leftChars="150"/>
        <w:jc w:val="center"/>
        <w:textAlignment w:val="auto"/>
        <w:rPr>
          <w:rFonts w:ascii="Times New Roman" w:hAnsi="Times New Roman" w:eastAsia="宋体" w:cs="Times New Roman"/>
          <w:b/>
          <w:bCs/>
          <w:kern w:val="2"/>
          <w:sz w:val="24"/>
          <w:szCs w:val="24"/>
          <w:lang w:val="en-US" w:eastAsia="zh-CN" w:bidi="ar-SA"/>
        </w:rPr>
      </w:pPr>
      <w:r>
        <w:rPr>
          <w:rFonts w:ascii="Times New Roman" w:hAnsi="Times New Roman" w:eastAsia="黑体" w:cs="Times New Roman"/>
          <w:b/>
          <w:bCs/>
          <w:kern w:val="2"/>
          <w:sz w:val="24"/>
          <w:szCs w:val="24"/>
          <w:lang w:val="en-US" w:eastAsia="zh-CN" w:bidi="ar-SA"/>
        </w:rPr>
        <w:t>第1、2讲　课时规范训练</w:t>
      </w:r>
    </w:p>
    <w:p>
      <w:pPr>
        <w:keepNext w:val="0"/>
        <w:keepLines w:val="0"/>
        <w:pageBreakBefore w:val="0"/>
        <w:widowControl w:val="0"/>
        <w:tabs>
          <w:tab w:val="left" w:pos="3402"/>
        </w:tabs>
        <w:kinsoku/>
        <w:wordWrap/>
        <w:overflowPunct/>
        <w:topLinePunct w:val="0"/>
        <w:autoSpaceDE/>
        <w:autoSpaceDN/>
        <w:bidi w:val="0"/>
        <w:adjustRightInd/>
        <w:spacing w:line="240" w:lineRule="auto"/>
        <w:ind w:left="315" w:leftChars="150"/>
        <w:jc w:val="both"/>
        <w:textAlignment w:val="auto"/>
        <w:rPr>
          <w:rFonts w:ascii="Times New Roman" w:hAnsi="Times New Roman" w:eastAsia="楷体_GB2312"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1．</w:t>
      </w:r>
      <w:r>
        <w:rPr>
          <w:rFonts w:ascii="Times New Roman" w:hAnsi="Times New Roman" w:eastAsia="黑体" w:cs="Times New Roman"/>
          <w:kern w:val="2"/>
          <w:sz w:val="24"/>
          <w:szCs w:val="24"/>
          <w:lang w:val="en-US" w:eastAsia="zh-CN" w:bidi="ar-SA"/>
        </w:rPr>
        <w:t>解析：</w:t>
      </w:r>
      <w:r>
        <w:rPr>
          <w:rFonts w:ascii="Times New Roman" w:hAnsi="Times New Roman" w:eastAsia="楷体_GB2312" w:cs="Times New Roman"/>
          <w:kern w:val="2"/>
          <w:sz w:val="24"/>
          <w:szCs w:val="24"/>
          <w:lang w:val="en-US" w:eastAsia="zh-CN" w:bidi="ar-SA"/>
        </w:rPr>
        <w:t>官僚体制开始于秦朝，周实行贵族政治，故A项错误；B项属于雅典民主政治的弊端，材料没有反映出分封对象的素养差异，故B项错误；垂直管理地方形式</w:t>
      </w:r>
      <w:r>
        <w:rPr>
          <w:rFonts w:hint="eastAsia" w:ascii="Times New Roman" w:hAnsi="Times New Roman" w:eastAsia="楷体_GB2312" w:cs="Times New Roman"/>
          <w:kern w:val="2"/>
          <w:sz w:val="24"/>
          <w:szCs w:val="24"/>
          <w:lang w:val="en-US" w:eastAsia="zh-CN" w:bidi="ar-SA"/>
        </w:rPr>
        <w:t>开始于秦朝郡县制，周实行地方分权，故</w:t>
      </w:r>
      <w:r>
        <w:rPr>
          <w:rFonts w:ascii="Times New Roman" w:hAnsi="Times New Roman" w:eastAsia="楷体_GB2312" w:cs="Times New Roman"/>
          <w:kern w:val="2"/>
          <w:sz w:val="24"/>
          <w:szCs w:val="24"/>
          <w:lang w:val="en-US" w:eastAsia="zh-CN" w:bidi="ar-SA"/>
        </w:rPr>
        <w:t>C项错误；分封对象包括</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昆弟甥舅</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，国家制度受到宗族血缘关系的明显影响，故D项正确。</w:t>
      </w:r>
    </w:p>
    <w:p>
      <w:pPr>
        <w:keepNext w:val="0"/>
        <w:keepLines w:val="0"/>
        <w:pageBreakBefore w:val="0"/>
        <w:widowControl w:val="0"/>
        <w:tabs>
          <w:tab w:val="left" w:pos="3402"/>
        </w:tabs>
        <w:kinsoku/>
        <w:wordWrap/>
        <w:overflowPunct/>
        <w:topLinePunct w:val="0"/>
        <w:autoSpaceDE/>
        <w:autoSpaceDN/>
        <w:bidi w:val="0"/>
        <w:adjustRightInd/>
        <w:spacing w:line="240" w:lineRule="auto"/>
        <w:ind w:left="315" w:leftChars="150"/>
        <w:jc w:val="both"/>
        <w:textAlignment w:val="auto"/>
        <w:rPr>
          <w:rFonts w:ascii="Times New Roman" w:hAnsi="Times New Roman" w:eastAsia="宋体" w:cs="Times New Roman"/>
          <w:kern w:val="2"/>
          <w:sz w:val="24"/>
          <w:szCs w:val="24"/>
          <w:lang w:val="en-US" w:eastAsia="zh-CN" w:bidi="ar-SA"/>
        </w:rPr>
      </w:pPr>
      <w:r>
        <w:rPr>
          <w:rFonts w:ascii="Times New Roman" w:hAnsi="Times New Roman" w:eastAsia="黑体" w:cs="Times New Roman"/>
          <w:kern w:val="2"/>
          <w:sz w:val="24"/>
          <w:szCs w:val="24"/>
          <w:lang w:val="en-US" w:eastAsia="zh-CN" w:bidi="ar-SA"/>
        </w:rPr>
        <w:t>答案：</w:t>
      </w:r>
      <w:r>
        <w:rPr>
          <w:rFonts w:ascii="Times New Roman" w:hAnsi="Times New Roman" w:eastAsia="宋体" w:cs="Times New Roman"/>
          <w:kern w:val="2"/>
          <w:sz w:val="24"/>
          <w:szCs w:val="24"/>
          <w:lang w:val="en-US" w:eastAsia="zh-CN" w:bidi="ar-SA"/>
        </w:rPr>
        <w:t>D</w:t>
      </w:r>
    </w:p>
    <w:p>
      <w:pPr>
        <w:keepNext w:val="0"/>
        <w:keepLines w:val="0"/>
        <w:pageBreakBefore w:val="0"/>
        <w:widowControl w:val="0"/>
        <w:tabs>
          <w:tab w:val="left" w:pos="3402"/>
        </w:tabs>
        <w:kinsoku/>
        <w:wordWrap/>
        <w:overflowPunct/>
        <w:topLinePunct w:val="0"/>
        <w:autoSpaceDE/>
        <w:autoSpaceDN/>
        <w:bidi w:val="0"/>
        <w:adjustRightInd/>
        <w:spacing w:line="240" w:lineRule="auto"/>
        <w:ind w:left="315" w:leftChars="150"/>
        <w:jc w:val="both"/>
        <w:textAlignment w:val="auto"/>
        <w:rPr>
          <w:rFonts w:ascii="Times New Roman" w:hAnsi="Times New Roman" w:eastAsia="楷体_GB2312"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2．</w:t>
      </w:r>
      <w:r>
        <w:rPr>
          <w:rFonts w:ascii="Times New Roman" w:hAnsi="Times New Roman" w:eastAsia="黑体" w:cs="Times New Roman"/>
          <w:kern w:val="2"/>
          <w:sz w:val="24"/>
          <w:szCs w:val="24"/>
          <w:lang w:val="en-US" w:eastAsia="zh-CN" w:bidi="ar-SA"/>
        </w:rPr>
        <w:t>解析：</w:t>
      </w:r>
      <w:r>
        <w:rPr>
          <w:rFonts w:ascii="Times New Roman" w:hAnsi="Times New Roman" w:eastAsia="楷体_GB2312" w:cs="Times New Roman"/>
          <w:kern w:val="2"/>
          <w:sz w:val="24"/>
          <w:szCs w:val="24"/>
          <w:lang w:val="en-US" w:eastAsia="zh-CN" w:bidi="ar-SA"/>
        </w:rPr>
        <w:t>西周通过分封制，开发边远地区，加强了周天子对地方的统治，推动了多元文化的融合，与材料中</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割天下之半而归之姬氏之子孙，则渐有合一之势</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相符，故A项正确；秦朝确立中央集权制，与材料中</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周代分封</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不符，故B项错误；随着诸侯国势力的日益壮大，到西周后期，王权衰弱，分封制遭到破坏，春秋战国诸侯战争不断，与材料中</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后世郡县一王</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不符，故C项错误；分封制和郡县制差异巨大，故D项错误。</w:t>
      </w:r>
    </w:p>
    <w:p>
      <w:pPr>
        <w:keepNext w:val="0"/>
        <w:keepLines w:val="0"/>
        <w:pageBreakBefore w:val="0"/>
        <w:widowControl w:val="0"/>
        <w:tabs>
          <w:tab w:val="left" w:pos="3402"/>
        </w:tabs>
        <w:kinsoku/>
        <w:wordWrap/>
        <w:overflowPunct/>
        <w:topLinePunct w:val="0"/>
        <w:autoSpaceDE/>
        <w:autoSpaceDN/>
        <w:bidi w:val="0"/>
        <w:adjustRightInd/>
        <w:spacing w:line="240" w:lineRule="auto"/>
        <w:ind w:left="315" w:leftChars="150"/>
        <w:jc w:val="both"/>
        <w:textAlignment w:val="auto"/>
        <w:rPr>
          <w:rFonts w:hint="eastAsia" w:ascii="Times New Roman" w:hAnsi="Times New Roman" w:eastAsia="宋体" w:cs="Times New Roman"/>
          <w:kern w:val="2"/>
          <w:sz w:val="24"/>
          <w:szCs w:val="24"/>
          <w:lang w:val="en-US" w:eastAsia="zh-CN" w:bidi="ar-SA"/>
        </w:rPr>
      </w:pPr>
      <w:r>
        <w:rPr>
          <w:rFonts w:ascii="Times New Roman" w:hAnsi="Times New Roman" w:eastAsia="黑体" w:cs="Times New Roman"/>
          <w:kern w:val="2"/>
          <w:sz w:val="24"/>
          <w:szCs w:val="24"/>
          <w:lang w:val="en-US" w:eastAsia="zh-CN" w:bidi="ar-SA"/>
        </w:rPr>
        <w:t>答案：</w:t>
      </w:r>
      <w:r>
        <w:rPr>
          <w:rFonts w:ascii="Times New Roman" w:hAnsi="Times New Roman" w:eastAsia="宋体" w:cs="Times New Roman"/>
          <w:kern w:val="2"/>
          <w:sz w:val="24"/>
          <w:szCs w:val="24"/>
          <w:lang w:val="en-US" w:eastAsia="zh-CN" w:bidi="ar-SA"/>
        </w:rPr>
        <w:t>A</w:t>
      </w:r>
    </w:p>
    <w:p>
      <w:pPr>
        <w:keepNext w:val="0"/>
        <w:keepLines w:val="0"/>
        <w:pageBreakBefore w:val="0"/>
        <w:widowControl w:val="0"/>
        <w:tabs>
          <w:tab w:val="left" w:pos="3402"/>
        </w:tabs>
        <w:kinsoku/>
        <w:wordWrap/>
        <w:overflowPunct/>
        <w:topLinePunct w:val="0"/>
        <w:autoSpaceDE/>
        <w:autoSpaceDN/>
        <w:bidi w:val="0"/>
        <w:adjustRightInd/>
        <w:spacing w:line="240" w:lineRule="auto"/>
        <w:ind w:left="315" w:leftChars="150"/>
        <w:jc w:val="both"/>
        <w:textAlignment w:val="auto"/>
        <w:rPr>
          <w:rFonts w:ascii="Times New Roman" w:hAnsi="Times New Roman" w:eastAsia="楷体_GB2312"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3．</w:t>
      </w:r>
      <w:r>
        <w:rPr>
          <w:rFonts w:ascii="Times New Roman" w:hAnsi="Times New Roman" w:eastAsia="黑体" w:cs="Times New Roman"/>
          <w:kern w:val="2"/>
          <w:sz w:val="24"/>
          <w:szCs w:val="24"/>
          <w:lang w:val="en-US" w:eastAsia="zh-CN" w:bidi="ar-SA"/>
        </w:rPr>
        <w:t>解析：</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周桓王罢免了郑庄公的王室卿士之职</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未涉及到嫡长子继承制的问题，故A项错误；</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周桓王罢免了郑庄公的王室卿士之职，郑便与周兵戎相见</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不存在继承问题，也不存在宗法制的问题，故B项错误；</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周桓王罢免了郑庄公的王室卿</w:t>
      </w:r>
      <w:r>
        <w:rPr>
          <w:rFonts w:hint="eastAsia" w:ascii="Times New Roman" w:hAnsi="Times New Roman" w:eastAsia="楷体_GB2312" w:cs="Times New Roman"/>
          <w:kern w:val="2"/>
          <w:sz w:val="24"/>
          <w:szCs w:val="24"/>
          <w:lang w:val="en-US" w:eastAsia="zh-CN" w:bidi="ar-SA"/>
        </w:rPr>
        <w:t>士之职，郑便与周兵戎相见，战斗中郑军</w:t>
      </w:r>
      <w:r>
        <w:rPr>
          <w:rFonts w:hint="eastAsia" w:ascii="宋体" w:hAnsi="宋体" w:eastAsia="宋体" w:cs="Times New Roman"/>
          <w:kern w:val="2"/>
          <w:sz w:val="24"/>
          <w:szCs w:val="24"/>
          <w:lang w:val="en-US" w:eastAsia="zh-CN" w:bidi="ar-SA"/>
        </w:rPr>
        <w:t>‘</w:t>
      </w:r>
      <w:r>
        <w:rPr>
          <w:rFonts w:hint="eastAsia" w:ascii="Times New Roman" w:hAnsi="Times New Roman" w:eastAsia="楷体_GB2312" w:cs="Times New Roman"/>
          <w:kern w:val="2"/>
          <w:sz w:val="24"/>
          <w:szCs w:val="24"/>
          <w:lang w:val="en-US" w:eastAsia="zh-CN" w:bidi="ar-SA"/>
        </w:rPr>
        <w:t>射中王肩</w:t>
      </w:r>
      <w:r>
        <w:rPr>
          <w:rFonts w:hint="eastAsia" w:ascii="宋体" w:hAnsi="宋体" w:eastAsia="宋体" w:cs="Times New Roman"/>
          <w:kern w:val="2"/>
          <w:sz w:val="24"/>
          <w:szCs w:val="24"/>
          <w:lang w:val="en-US" w:eastAsia="zh-CN" w:bidi="ar-SA"/>
        </w:rPr>
        <w:t>’”</w:t>
      </w:r>
      <w:r>
        <w:rPr>
          <w:rFonts w:hint="eastAsia" w:ascii="Times New Roman" w:hAnsi="Times New Roman" w:eastAsia="楷体_GB2312" w:cs="Times New Roman"/>
          <w:kern w:val="2"/>
          <w:sz w:val="24"/>
          <w:szCs w:val="24"/>
          <w:lang w:val="en-US" w:eastAsia="zh-CN" w:bidi="ar-SA"/>
        </w:rPr>
        <w:t>首先是周桓王越权，然后是周王与郑侯交兵，可见尊卑的秩序已乱，故</w:t>
      </w:r>
      <w:r>
        <w:rPr>
          <w:rFonts w:ascii="Times New Roman" w:hAnsi="Times New Roman" w:eastAsia="楷体_GB2312" w:cs="Times New Roman"/>
          <w:kern w:val="2"/>
          <w:sz w:val="24"/>
          <w:szCs w:val="24"/>
          <w:lang w:val="en-US" w:eastAsia="zh-CN" w:bidi="ar-SA"/>
        </w:rPr>
        <w:t>C项正确；</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战斗中郑军</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射中王肩</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没有进一步对其地位的描述，郑侯也没有因此得到大家认可，无法确定其地位的提升，故D项错误。</w:t>
      </w:r>
    </w:p>
    <w:p>
      <w:pPr>
        <w:keepNext w:val="0"/>
        <w:keepLines w:val="0"/>
        <w:pageBreakBefore w:val="0"/>
        <w:widowControl w:val="0"/>
        <w:tabs>
          <w:tab w:val="left" w:pos="3402"/>
        </w:tabs>
        <w:kinsoku/>
        <w:wordWrap/>
        <w:overflowPunct/>
        <w:topLinePunct w:val="0"/>
        <w:autoSpaceDE/>
        <w:autoSpaceDN/>
        <w:bidi w:val="0"/>
        <w:adjustRightInd/>
        <w:spacing w:line="240" w:lineRule="auto"/>
        <w:ind w:left="315" w:leftChars="150"/>
        <w:jc w:val="both"/>
        <w:textAlignment w:val="auto"/>
        <w:rPr>
          <w:rFonts w:ascii="Times New Roman" w:hAnsi="Times New Roman" w:eastAsia="宋体" w:cs="Times New Roman"/>
          <w:kern w:val="2"/>
          <w:sz w:val="24"/>
          <w:szCs w:val="24"/>
          <w:lang w:val="en-US" w:eastAsia="zh-CN" w:bidi="ar-SA"/>
        </w:rPr>
      </w:pPr>
      <w:r>
        <w:rPr>
          <w:rFonts w:ascii="Times New Roman" w:hAnsi="Times New Roman" w:eastAsia="黑体" w:cs="Times New Roman"/>
          <w:kern w:val="2"/>
          <w:sz w:val="24"/>
          <w:szCs w:val="24"/>
          <w:lang w:val="en-US" w:eastAsia="zh-CN" w:bidi="ar-SA"/>
        </w:rPr>
        <w:t>答案：</w:t>
      </w:r>
      <w:r>
        <w:rPr>
          <w:rFonts w:ascii="Times New Roman" w:hAnsi="Times New Roman" w:eastAsia="宋体" w:cs="Times New Roman"/>
          <w:kern w:val="2"/>
          <w:sz w:val="24"/>
          <w:szCs w:val="24"/>
          <w:lang w:val="en-US" w:eastAsia="zh-CN" w:bidi="ar-SA"/>
        </w:rPr>
        <w:t>C</w:t>
      </w:r>
    </w:p>
    <w:p>
      <w:pPr>
        <w:keepNext w:val="0"/>
        <w:keepLines w:val="0"/>
        <w:pageBreakBefore w:val="0"/>
        <w:widowControl w:val="0"/>
        <w:tabs>
          <w:tab w:val="left" w:pos="3402"/>
        </w:tabs>
        <w:kinsoku/>
        <w:wordWrap/>
        <w:overflowPunct/>
        <w:topLinePunct w:val="0"/>
        <w:autoSpaceDE/>
        <w:autoSpaceDN/>
        <w:bidi w:val="0"/>
        <w:adjustRightInd/>
        <w:spacing w:line="240" w:lineRule="auto"/>
        <w:ind w:left="315" w:leftChars="150"/>
        <w:jc w:val="both"/>
        <w:textAlignment w:val="auto"/>
        <w:rPr>
          <w:rFonts w:ascii="Times New Roman" w:hAnsi="Times New Roman" w:eastAsia="楷体_GB2312"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4．</w:t>
      </w:r>
      <w:r>
        <w:rPr>
          <w:rFonts w:ascii="Times New Roman" w:hAnsi="Times New Roman" w:eastAsia="黑体" w:cs="Times New Roman"/>
          <w:kern w:val="2"/>
          <w:sz w:val="24"/>
          <w:szCs w:val="24"/>
          <w:lang w:val="en-US" w:eastAsia="zh-CN" w:bidi="ar-SA"/>
        </w:rPr>
        <w:t>解析：</w:t>
      </w:r>
      <w:r>
        <w:rPr>
          <w:rFonts w:ascii="Times New Roman" w:hAnsi="Times New Roman" w:eastAsia="楷体_GB2312" w:cs="Times New Roman"/>
          <w:kern w:val="2"/>
          <w:sz w:val="24"/>
          <w:szCs w:val="24"/>
          <w:lang w:val="en-US" w:eastAsia="zh-CN" w:bidi="ar-SA"/>
        </w:rPr>
        <w:t>材料中礼乐制度能够实现社会关系中</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同则相亲，异则相敬</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，有稳定社会秩序的功效，故A项正确；等级制度的内容只是礼乐制度的一部分，材料突出强调礼乐制度稳定社会秩序的作用，故B项错误；材料强调礼乐制度的社会作用，与宗法分封制无关，故C项错误；材料中</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异则相敬</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，反映出社会风俗的差异是存在的，并没有实现同一化，故D项错误。</w:t>
      </w:r>
    </w:p>
    <w:p>
      <w:pPr>
        <w:keepNext w:val="0"/>
        <w:keepLines w:val="0"/>
        <w:pageBreakBefore w:val="0"/>
        <w:widowControl w:val="0"/>
        <w:tabs>
          <w:tab w:val="left" w:pos="3402"/>
        </w:tabs>
        <w:kinsoku/>
        <w:wordWrap/>
        <w:overflowPunct/>
        <w:topLinePunct w:val="0"/>
        <w:autoSpaceDE/>
        <w:autoSpaceDN/>
        <w:bidi w:val="0"/>
        <w:adjustRightInd/>
        <w:spacing w:line="240" w:lineRule="auto"/>
        <w:ind w:left="315" w:leftChars="150"/>
        <w:jc w:val="both"/>
        <w:textAlignment w:val="auto"/>
        <w:rPr>
          <w:rFonts w:ascii="Times New Roman" w:hAnsi="Times New Roman" w:eastAsia="宋体" w:cs="Times New Roman"/>
          <w:kern w:val="2"/>
          <w:sz w:val="24"/>
          <w:szCs w:val="24"/>
          <w:lang w:val="en-US" w:eastAsia="zh-CN" w:bidi="ar-SA"/>
        </w:rPr>
      </w:pPr>
      <w:r>
        <w:rPr>
          <w:rFonts w:ascii="Times New Roman" w:hAnsi="Times New Roman" w:eastAsia="黑体" w:cs="Times New Roman"/>
          <w:kern w:val="2"/>
          <w:sz w:val="24"/>
          <w:szCs w:val="24"/>
          <w:lang w:val="en-US" w:eastAsia="zh-CN" w:bidi="ar-SA"/>
        </w:rPr>
        <w:t>答案：</w:t>
      </w:r>
      <w:r>
        <w:rPr>
          <w:rFonts w:ascii="Times New Roman" w:hAnsi="Times New Roman" w:eastAsia="宋体" w:cs="Times New Roman"/>
          <w:kern w:val="2"/>
          <w:sz w:val="24"/>
          <w:szCs w:val="24"/>
          <w:lang w:val="en-US" w:eastAsia="zh-CN" w:bidi="ar-SA"/>
        </w:rPr>
        <w:t>A</w:t>
      </w:r>
    </w:p>
    <w:p>
      <w:pPr>
        <w:keepNext w:val="0"/>
        <w:keepLines w:val="0"/>
        <w:pageBreakBefore w:val="0"/>
        <w:widowControl w:val="0"/>
        <w:tabs>
          <w:tab w:val="left" w:pos="3402"/>
        </w:tabs>
        <w:kinsoku/>
        <w:wordWrap/>
        <w:overflowPunct/>
        <w:topLinePunct w:val="0"/>
        <w:autoSpaceDE/>
        <w:autoSpaceDN/>
        <w:bidi w:val="0"/>
        <w:adjustRightInd/>
        <w:spacing w:line="240" w:lineRule="auto"/>
        <w:ind w:left="315" w:leftChars="150"/>
        <w:jc w:val="both"/>
        <w:textAlignment w:val="auto"/>
        <w:rPr>
          <w:rFonts w:ascii="Times New Roman" w:hAnsi="Times New Roman" w:eastAsia="楷体_GB2312"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5．</w:t>
      </w:r>
      <w:r>
        <w:rPr>
          <w:rFonts w:ascii="Times New Roman" w:hAnsi="Times New Roman" w:eastAsia="黑体" w:cs="Times New Roman"/>
          <w:kern w:val="2"/>
          <w:sz w:val="24"/>
          <w:szCs w:val="24"/>
          <w:lang w:val="en-US" w:eastAsia="zh-CN" w:bidi="ar-SA"/>
        </w:rPr>
        <w:t>解析：</w:t>
      </w:r>
      <w:r>
        <w:rPr>
          <w:rFonts w:ascii="Times New Roman" w:hAnsi="Times New Roman" w:eastAsia="楷体_GB2312" w:cs="Times New Roman"/>
          <w:kern w:val="2"/>
          <w:sz w:val="24"/>
          <w:szCs w:val="24"/>
          <w:lang w:val="en-US" w:eastAsia="zh-CN" w:bidi="ar-SA"/>
        </w:rPr>
        <w:t>在西周的分封制下，各个诸侯国必须承认周王的权威，并且还要承担各种义务，通过这种隶属关系，周王确立了天下共主的地位，统治效果得到了加强，故A项正确；</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家天下</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是君主权力集中的产物，它是从秦朝开始的，故B项错误；在分封制之下，西周贵族</w:t>
      </w:r>
      <w:r>
        <w:rPr>
          <w:rFonts w:hint="eastAsia" w:ascii="Times New Roman" w:hAnsi="Times New Roman" w:eastAsia="楷体_GB2312" w:cs="Times New Roman"/>
          <w:kern w:val="2"/>
          <w:sz w:val="24"/>
          <w:szCs w:val="24"/>
          <w:lang w:val="en-US" w:eastAsia="zh-CN" w:bidi="ar-SA"/>
        </w:rPr>
        <w:t>集团的等级序列是</w:t>
      </w:r>
      <w:r>
        <w:rPr>
          <w:rFonts w:hint="eastAsia" w:ascii="宋体" w:hAnsi="宋体" w:eastAsia="宋体" w:cs="Times New Roman"/>
          <w:kern w:val="2"/>
          <w:sz w:val="24"/>
          <w:szCs w:val="24"/>
          <w:lang w:val="en-US" w:eastAsia="zh-CN" w:bidi="ar-SA"/>
        </w:rPr>
        <w:t>“</w:t>
      </w:r>
      <w:r>
        <w:rPr>
          <w:rFonts w:hint="eastAsia" w:ascii="Times New Roman" w:hAnsi="Times New Roman" w:eastAsia="楷体_GB2312" w:cs="Times New Roman"/>
          <w:kern w:val="2"/>
          <w:sz w:val="24"/>
          <w:szCs w:val="24"/>
          <w:lang w:val="en-US" w:eastAsia="zh-CN" w:bidi="ar-SA"/>
        </w:rPr>
        <w:t>周天子—诸侯—卿大夫—士</w:t>
      </w:r>
      <w:r>
        <w:rPr>
          <w:rFonts w:hint="eastAsia" w:ascii="宋体" w:hAnsi="宋体" w:eastAsia="宋体" w:cs="Times New Roman"/>
          <w:kern w:val="2"/>
          <w:sz w:val="24"/>
          <w:szCs w:val="24"/>
          <w:lang w:val="en-US" w:eastAsia="zh-CN" w:bidi="ar-SA"/>
        </w:rPr>
        <w:t>”</w:t>
      </w:r>
      <w:r>
        <w:rPr>
          <w:rFonts w:hint="eastAsia" w:ascii="Times New Roman" w:hAnsi="Times New Roman" w:eastAsia="楷体_GB2312" w:cs="Times New Roman"/>
          <w:kern w:val="2"/>
          <w:sz w:val="24"/>
          <w:szCs w:val="24"/>
          <w:lang w:val="en-US" w:eastAsia="zh-CN" w:bidi="ar-SA"/>
        </w:rPr>
        <w:t>，周王通过诸侯来实现对地方的有效管理，并不是直接行使管理权，故</w:t>
      </w:r>
      <w:r>
        <w:rPr>
          <w:rFonts w:ascii="Times New Roman" w:hAnsi="Times New Roman" w:eastAsia="楷体_GB2312" w:cs="Times New Roman"/>
          <w:kern w:val="2"/>
          <w:sz w:val="24"/>
          <w:szCs w:val="24"/>
          <w:lang w:val="en-US" w:eastAsia="zh-CN" w:bidi="ar-SA"/>
        </w:rPr>
        <w:t>C项错误；王权的至高无上是统治者将国家的各种权力集中于一身，它是从秦朝开始的，故D项错误。</w:t>
      </w:r>
    </w:p>
    <w:p>
      <w:pPr>
        <w:keepNext w:val="0"/>
        <w:keepLines w:val="0"/>
        <w:pageBreakBefore w:val="0"/>
        <w:widowControl w:val="0"/>
        <w:tabs>
          <w:tab w:val="left" w:pos="3402"/>
        </w:tabs>
        <w:kinsoku/>
        <w:wordWrap/>
        <w:overflowPunct/>
        <w:topLinePunct w:val="0"/>
        <w:autoSpaceDE/>
        <w:autoSpaceDN/>
        <w:bidi w:val="0"/>
        <w:adjustRightInd/>
        <w:spacing w:line="240" w:lineRule="auto"/>
        <w:ind w:left="315" w:leftChars="150"/>
        <w:jc w:val="both"/>
        <w:textAlignment w:val="auto"/>
        <w:rPr>
          <w:rFonts w:ascii="Times New Roman" w:hAnsi="Times New Roman" w:eastAsia="宋体" w:cs="Times New Roman"/>
          <w:kern w:val="2"/>
          <w:sz w:val="24"/>
          <w:szCs w:val="24"/>
          <w:lang w:val="en-US" w:eastAsia="zh-CN" w:bidi="ar-SA"/>
        </w:rPr>
      </w:pPr>
      <w:r>
        <w:rPr>
          <w:rFonts w:ascii="Times New Roman" w:hAnsi="Times New Roman" w:eastAsia="黑体" w:cs="Times New Roman"/>
          <w:kern w:val="2"/>
          <w:sz w:val="24"/>
          <w:szCs w:val="24"/>
          <w:lang w:val="en-US" w:eastAsia="zh-CN" w:bidi="ar-SA"/>
        </w:rPr>
        <w:t>答案：</w:t>
      </w:r>
      <w:r>
        <w:rPr>
          <w:rFonts w:ascii="Times New Roman" w:hAnsi="Times New Roman" w:eastAsia="宋体" w:cs="Times New Roman"/>
          <w:kern w:val="2"/>
          <w:sz w:val="24"/>
          <w:szCs w:val="24"/>
          <w:lang w:val="en-US" w:eastAsia="zh-CN" w:bidi="ar-SA"/>
        </w:rPr>
        <w:t>A</w:t>
      </w:r>
    </w:p>
    <w:p>
      <w:pPr>
        <w:keepNext w:val="0"/>
        <w:keepLines w:val="0"/>
        <w:pageBreakBefore w:val="0"/>
        <w:widowControl w:val="0"/>
        <w:tabs>
          <w:tab w:val="left" w:pos="3402"/>
        </w:tabs>
        <w:kinsoku/>
        <w:wordWrap/>
        <w:overflowPunct/>
        <w:topLinePunct w:val="0"/>
        <w:autoSpaceDE/>
        <w:autoSpaceDN/>
        <w:bidi w:val="0"/>
        <w:adjustRightInd/>
        <w:spacing w:line="240" w:lineRule="auto"/>
        <w:ind w:left="315" w:leftChars="150"/>
        <w:jc w:val="both"/>
        <w:textAlignment w:val="auto"/>
        <w:rPr>
          <w:rFonts w:ascii="Times New Roman" w:hAnsi="Times New Roman" w:eastAsia="楷体_GB2312"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6．</w:t>
      </w:r>
      <w:r>
        <w:rPr>
          <w:rFonts w:ascii="Times New Roman" w:hAnsi="Times New Roman" w:eastAsia="黑体" w:cs="Times New Roman"/>
          <w:kern w:val="2"/>
          <w:sz w:val="24"/>
          <w:szCs w:val="24"/>
          <w:lang w:val="en-US" w:eastAsia="zh-CN" w:bidi="ar-SA"/>
        </w:rPr>
        <w:t>解析：</w:t>
      </w:r>
      <w:r>
        <w:rPr>
          <w:rFonts w:ascii="Times New Roman" w:hAnsi="Times New Roman" w:eastAsia="楷体_GB2312" w:cs="Times New Roman"/>
          <w:kern w:val="2"/>
          <w:sz w:val="24"/>
          <w:szCs w:val="24"/>
          <w:lang w:val="en-US" w:eastAsia="zh-CN" w:bidi="ar-SA"/>
        </w:rPr>
        <w:t>周王室与异姓诸侯联姻，主要是为了加强与异姓诸侯的政治联系，这体现了政治与婚姻的紧密结合，故D项正确；周王室与异姓诸侯联姻，无法体现宗法制与分封制的关系，故A项错误；西周末年，地方诸侯逐渐强大，B项与材料中的时间信息不符；君臣通过联姻并非为了确立宗法关系，故排除C项。</w:t>
      </w:r>
    </w:p>
    <w:p>
      <w:pPr>
        <w:keepNext w:val="0"/>
        <w:keepLines w:val="0"/>
        <w:pageBreakBefore w:val="0"/>
        <w:widowControl w:val="0"/>
        <w:tabs>
          <w:tab w:val="left" w:pos="3402"/>
        </w:tabs>
        <w:kinsoku/>
        <w:wordWrap/>
        <w:overflowPunct/>
        <w:topLinePunct w:val="0"/>
        <w:autoSpaceDE/>
        <w:autoSpaceDN/>
        <w:bidi w:val="0"/>
        <w:adjustRightInd/>
        <w:spacing w:line="240" w:lineRule="auto"/>
        <w:ind w:left="315" w:leftChars="150"/>
        <w:jc w:val="both"/>
        <w:textAlignment w:val="auto"/>
        <w:rPr>
          <w:rFonts w:ascii="Times New Roman" w:hAnsi="Times New Roman" w:eastAsia="宋体" w:cs="Times New Roman"/>
          <w:kern w:val="2"/>
          <w:sz w:val="24"/>
          <w:szCs w:val="24"/>
          <w:lang w:val="en-US" w:eastAsia="zh-CN" w:bidi="ar-SA"/>
        </w:rPr>
      </w:pPr>
      <w:r>
        <w:rPr>
          <w:rFonts w:ascii="Times New Roman" w:hAnsi="Times New Roman" w:eastAsia="黑体" w:cs="Times New Roman"/>
          <w:kern w:val="2"/>
          <w:sz w:val="24"/>
          <w:szCs w:val="24"/>
          <w:lang w:val="en-US" w:eastAsia="zh-CN" w:bidi="ar-SA"/>
        </w:rPr>
        <w:t>答案：</w:t>
      </w:r>
      <w:r>
        <w:rPr>
          <w:rFonts w:ascii="Times New Roman" w:hAnsi="Times New Roman" w:eastAsia="宋体" w:cs="Times New Roman"/>
          <w:kern w:val="2"/>
          <w:sz w:val="24"/>
          <w:szCs w:val="24"/>
          <w:lang w:val="en-US" w:eastAsia="zh-CN" w:bidi="ar-SA"/>
        </w:rPr>
        <w:t>D</w:t>
      </w:r>
    </w:p>
    <w:p>
      <w:pPr>
        <w:keepNext w:val="0"/>
        <w:keepLines w:val="0"/>
        <w:pageBreakBefore w:val="0"/>
        <w:widowControl w:val="0"/>
        <w:tabs>
          <w:tab w:val="left" w:pos="3402"/>
        </w:tabs>
        <w:kinsoku/>
        <w:wordWrap/>
        <w:overflowPunct/>
        <w:topLinePunct w:val="0"/>
        <w:autoSpaceDE/>
        <w:autoSpaceDN/>
        <w:bidi w:val="0"/>
        <w:adjustRightInd/>
        <w:spacing w:line="240" w:lineRule="auto"/>
        <w:ind w:left="315" w:leftChars="150"/>
        <w:jc w:val="both"/>
        <w:textAlignment w:val="auto"/>
        <w:rPr>
          <w:rFonts w:ascii="Times New Roman" w:hAnsi="Times New Roman" w:eastAsia="楷体_GB2312"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7．</w:t>
      </w:r>
      <w:r>
        <w:rPr>
          <w:rFonts w:ascii="Times New Roman" w:hAnsi="Times New Roman" w:eastAsia="黑体" w:cs="Times New Roman"/>
          <w:kern w:val="2"/>
          <w:sz w:val="24"/>
          <w:szCs w:val="24"/>
          <w:lang w:val="en-US" w:eastAsia="zh-CN" w:bidi="ar-SA"/>
        </w:rPr>
        <w:t>解析：</w:t>
      </w:r>
      <w:r>
        <w:rPr>
          <w:rFonts w:ascii="Times New Roman" w:hAnsi="Times New Roman" w:eastAsia="楷体_GB2312" w:cs="Times New Roman"/>
          <w:kern w:val="2"/>
          <w:sz w:val="24"/>
          <w:szCs w:val="24"/>
          <w:lang w:val="en-US" w:eastAsia="zh-CN" w:bidi="ar-SA"/>
        </w:rPr>
        <w:t>材料中</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封建毁而选举行，守令袭诸侯之权</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是指秦始皇统一中国后实行郡县制取代分封制，郡守和县令直接掌握了地方诸侯的行政权，民主选举制度是民主政治的体现，与秦专制主义政治体制不符，故A项错误；材料中的</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封建</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是分封制而不是封建制度，民主选举制度也不符合秦国的专制体制，故B项错误；材料中的</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封建</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是指分封制，故C项错误；材料中</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分封</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指</w:t>
      </w:r>
      <w:r>
        <w:rPr>
          <w:rFonts w:hint="eastAsia" w:ascii="Times New Roman" w:hAnsi="Times New Roman" w:eastAsia="楷体_GB2312" w:cs="Times New Roman"/>
          <w:kern w:val="2"/>
          <w:sz w:val="24"/>
          <w:szCs w:val="24"/>
          <w:lang w:val="en-US" w:eastAsia="zh-CN" w:bidi="ar-SA"/>
        </w:rPr>
        <w:t>分封制，</w:t>
      </w:r>
      <w:r>
        <w:rPr>
          <w:rFonts w:hint="eastAsia" w:ascii="宋体" w:hAnsi="宋体" w:eastAsia="宋体" w:cs="Times New Roman"/>
          <w:kern w:val="2"/>
          <w:sz w:val="24"/>
          <w:szCs w:val="24"/>
          <w:lang w:val="en-US" w:eastAsia="zh-CN" w:bidi="ar-SA"/>
        </w:rPr>
        <w:t>“</w:t>
      </w:r>
      <w:r>
        <w:rPr>
          <w:rFonts w:hint="eastAsia" w:ascii="Times New Roman" w:hAnsi="Times New Roman" w:eastAsia="楷体_GB2312" w:cs="Times New Roman"/>
          <w:kern w:val="2"/>
          <w:sz w:val="24"/>
          <w:szCs w:val="24"/>
          <w:lang w:val="en-US" w:eastAsia="zh-CN" w:bidi="ar-SA"/>
        </w:rPr>
        <w:t>选举</w:t>
      </w:r>
      <w:r>
        <w:rPr>
          <w:rFonts w:hint="eastAsia" w:ascii="宋体" w:hAnsi="宋体" w:eastAsia="宋体" w:cs="Times New Roman"/>
          <w:kern w:val="2"/>
          <w:sz w:val="24"/>
          <w:szCs w:val="24"/>
          <w:lang w:val="en-US" w:eastAsia="zh-CN" w:bidi="ar-SA"/>
        </w:rPr>
        <w:t>”</w:t>
      </w:r>
      <w:r>
        <w:rPr>
          <w:rFonts w:hint="eastAsia" w:ascii="Times New Roman" w:hAnsi="Times New Roman" w:eastAsia="楷体_GB2312" w:cs="Times New Roman"/>
          <w:kern w:val="2"/>
          <w:sz w:val="24"/>
          <w:szCs w:val="24"/>
          <w:lang w:val="en-US" w:eastAsia="zh-CN" w:bidi="ar-SA"/>
        </w:rPr>
        <w:t>指郡守、县令的官员选拔制度，根据材料可知地方官吏任用由血缘世袭到中央选拔任命，故</w:t>
      </w:r>
      <w:r>
        <w:rPr>
          <w:rFonts w:ascii="Times New Roman" w:hAnsi="Times New Roman" w:eastAsia="楷体_GB2312" w:cs="Times New Roman"/>
          <w:kern w:val="2"/>
          <w:sz w:val="24"/>
          <w:szCs w:val="24"/>
          <w:lang w:val="en-US" w:eastAsia="zh-CN" w:bidi="ar-SA"/>
        </w:rPr>
        <w:t>D项正确。</w:t>
      </w:r>
    </w:p>
    <w:p>
      <w:pPr>
        <w:keepNext w:val="0"/>
        <w:keepLines w:val="0"/>
        <w:pageBreakBefore w:val="0"/>
        <w:widowControl w:val="0"/>
        <w:tabs>
          <w:tab w:val="left" w:pos="3402"/>
        </w:tabs>
        <w:kinsoku/>
        <w:wordWrap/>
        <w:overflowPunct/>
        <w:topLinePunct w:val="0"/>
        <w:autoSpaceDE/>
        <w:autoSpaceDN/>
        <w:bidi w:val="0"/>
        <w:adjustRightInd/>
        <w:spacing w:line="240" w:lineRule="auto"/>
        <w:ind w:left="315" w:leftChars="150"/>
        <w:jc w:val="both"/>
        <w:textAlignment w:val="auto"/>
        <w:rPr>
          <w:rFonts w:ascii="Times New Roman" w:hAnsi="Times New Roman" w:eastAsia="宋体" w:cs="Times New Roman"/>
          <w:kern w:val="2"/>
          <w:sz w:val="24"/>
          <w:szCs w:val="24"/>
          <w:lang w:val="en-US" w:eastAsia="zh-CN" w:bidi="ar-SA"/>
        </w:rPr>
      </w:pPr>
      <w:r>
        <w:rPr>
          <w:rFonts w:ascii="Times New Roman" w:hAnsi="Times New Roman" w:eastAsia="黑体" w:cs="Times New Roman"/>
          <w:kern w:val="2"/>
          <w:sz w:val="24"/>
          <w:szCs w:val="24"/>
          <w:lang w:val="en-US" w:eastAsia="zh-CN" w:bidi="ar-SA"/>
        </w:rPr>
        <w:t>答案：</w:t>
      </w:r>
      <w:r>
        <w:rPr>
          <w:rFonts w:ascii="Times New Roman" w:hAnsi="Times New Roman" w:eastAsia="宋体" w:cs="Times New Roman"/>
          <w:kern w:val="2"/>
          <w:sz w:val="24"/>
          <w:szCs w:val="24"/>
          <w:lang w:val="en-US" w:eastAsia="zh-CN" w:bidi="ar-SA"/>
        </w:rPr>
        <w:t>D</w:t>
      </w:r>
    </w:p>
    <w:p>
      <w:pPr>
        <w:keepNext w:val="0"/>
        <w:keepLines w:val="0"/>
        <w:pageBreakBefore w:val="0"/>
        <w:widowControl w:val="0"/>
        <w:tabs>
          <w:tab w:val="left" w:pos="3402"/>
        </w:tabs>
        <w:kinsoku/>
        <w:wordWrap/>
        <w:overflowPunct/>
        <w:topLinePunct w:val="0"/>
        <w:autoSpaceDE/>
        <w:autoSpaceDN/>
        <w:bidi w:val="0"/>
        <w:adjustRightInd/>
        <w:spacing w:line="240" w:lineRule="auto"/>
        <w:ind w:left="315" w:leftChars="150"/>
        <w:jc w:val="both"/>
        <w:textAlignment w:val="auto"/>
        <w:rPr>
          <w:rFonts w:ascii="Times New Roman" w:hAnsi="Times New Roman" w:eastAsia="楷体_GB2312"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8．</w:t>
      </w:r>
      <w:r>
        <w:rPr>
          <w:rFonts w:ascii="Times New Roman" w:hAnsi="Times New Roman" w:eastAsia="黑体" w:cs="Times New Roman"/>
          <w:kern w:val="2"/>
          <w:sz w:val="24"/>
          <w:szCs w:val="24"/>
          <w:lang w:val="en-US" w:eastAsia="zh-CN" w:bidi="ar-SA"/>
        </w:rPr>
        <w:t>解析：</w:t>
      </w:r>
      <w:r>
        <w:rPr>
          <w:rFonts w:ascii="Times New Roman" w:hAnsi="Times New Roman" w:eastAsia="楷体_GB2312" w:cs="Times New Roman"/>
          <w:kern w:val="2"/>
          <w:sz w:val="24"/>
          <w:szCs w:val="24"/>
          <w:lang w:val="en-US" w:eastAsia="zh-CN" w:bidi="ar-SA"/>
        </w:rPr>
        <w:t>材料中</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秦汉官员以俸禄多少确定等级</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，官员职业性</w:t>
      </w:r>
      <w:r>
        <w:rPr>
          <w:rFonts w:hint="eastAsia" w:ascii="Times New Roman" w:hAnsi="Times New Roman" w:eastAsia="楷体_GB2312" w:cs="Times New Roman"/>
          <w:kern w:val="2"/>
          <w:sz w:val="24"/>
          <w:szCs w:val="24"/>
          <w:lang w:val="en-US" w:eastAsia="zh-CN" w:bidi="ar-SA"/>
        </w:rPr>
        <w:t>特征明显，故</w:t>
      </w:r>
      <w:r>
        <w:rPr>
          <w:rFonts w:ascii="Times New Roman" w:hAnsi="Times New Roman" w:eastAsia="楷体_GB2312" w:cs="Times New Roman"/>
          <w:kern w:val="2"/>
          <w:sz w:val="24"/>
          <w:szCs w:val="24"/>
          <w:lang w:val="en-US" w:eastAsia="zh-CN" w:bidi="ar-SA"/>
        </w:rPr>
        <w:t>A项正确；材料反映出官员职业性特征明显，没有涉及官员对百姓剥削残酷，故B项错误；材料反映出官员职业性特征明显，官僚体制日益完善，故C项错误；材料反映出官员职业性特征明显，与贵族政治的废止无关，故D项错误。</w:t>
      </w:r>
    </w:p>
    <w:p>
      <w:pPr>
        <w:keepNext w:val="0"/>
        <w:keepLines w:val="0"/>
        <w:pageBreakBefore w:val="0"/>
        <w:widowControl w:val="0"/>
        <w:tabs>
          <w:tab w:val="left" w:pos="3402"/>
        </w:tabs>
        <w:kinsoku/>
        <w:wordWrap/>
        <w:overflowPunct/>
        <w:topLinePunct w:val="0"/>
        <w:autoSpaceDE/>
        <w:autoSpaceDN/>
        <w:bidi w:val="0"/>
        <w:adjustRightInd/>
        <w:spacing w:line="240" w:lineRule="auto"/>
        <w:ind w:left="315" w:leftChars="150"/>
        <w:jc w:val="both"/>
        <w:textAlignment w:val="auto"/>
        <w:rPr>
          <w:rFonts w:ascii="Times New Roman" w:hAnsi="Times New Roman" w:eastAsia="宋体" w:cs="Times New Roman"/>
          <w:kern w:val="2"/>
          <w:sz w:val="24"/>
          <w:szCs w:val="24"/>
          <w:lang w:val="en-US" w:eastAsia="zh-CN" w:bidi="ar-SA"/>
        </w:rPr>
      </w:pPr>
      <w:r>
        <w:rPr>
          <w:rFonts w:ascii="Times New Roman" w:hAnsi="Times New Roman" w:eastAsia="黑体" w:cs="Times New Roman"/>
          <w:kern w:val="2"/>
          <w:sz w:val="24"/>
          <w:szCs w:val="24"/>
          <w:lang w:val="en-US" w:eastAsia="zh-CN" w:bidi="ar-SA"/>
        </w:rPr>
        <w:t>答案：</w:t>
      </w:r>
      <w:r>
        <w:rPr>
          <w:rFonts w:ascii="Times New Roman" w:hAnsi="Times New Roman" w:eastAsia="宋体" w:cs="Times New Roman"/>
          <w:kern w:val="2"/>
          <w:sz w:val="24"/>
          <w:szCs w:val="24"/>
          <w:lang w:val="en-US" w:eastAsia="zh-CN" w:bidi="ar-SA"/>
        </w:rPr>
        <w:t>A</w:t>
      </w:r>
    </w:p>
    <w:p>
      <w:pPr>
        <w:keepNext w:val="0"/>
        <w:keepLines w:val="0"/>
        <w:pageBreakBefore w:val="0"/>
        <w:widowControl w:val="0"/>
        <w:tabs>
          <w:tab w:val="left" w:pos="3402"/>
        </w:tabs>
        <w:kinsoku/>
        <w:wordWrap/>
        <w:overflowPunct/>
        <w:topLinePunct w:val="0"/>
        <w:autoSpaceDE/>
        <w:autoSpaceDN/>
        <w:bidi w:val="0"/>
        <w:adjustRightInd/>
        <w:spacing w:line="240" w:lineRule="auto"/>
        <w:ind w:left="315" w:leftChars="150"/>
        <w:jc w:val="both"/>
        <w:textAlignment w:val="auto"/>
        <w:rPr>
          <w:rFonts w:ascii="Times New Roman" w:hAnsi="Times New Roman" w:eastAsia="楷体_GB2312"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9．</w:t>
      </w:r>
      <w:r>
        <w:rPr>
          <w:rFonts w:ascii="Times New Roman" w:hAnsi="Times New Roman" w:eastAsia="黑体" w:cs="Times New Roman"/>
          <w:kern w:val="2"/>
          <w:sz w:val="24"/>
          <w:szCs w:val="24"/>
          <w:lang w:val="en-US" w:eastAsia="zh-CN" w:bidi="ar-SA"/>
        </w:rPr>
        <w:t>解析：</w:t>
      </w:r>
      <w:r>
        <w:rPr>
          <w:rFonts w:ascii="Times New Roman" w:hAnsi="Times New Roman" w:eastAsia="楷体_GB2312" w:cs="Times New Roman"/>
          <w:kern w:val="2"/>
          <w:sz w:val="24"/>
          <w:szCs w:val="24"/>
          <w:lang w:val="en-US" w:eastAsia="zh-CN" w:bidi="ar-SA"/>
        </w:rPr>
        <w:t>秦朝皇权至上，太尉虚设，是为巩固专制集权的表现，故A项正确；太尉是秦朝设置的重要中央官职，故B项错误；秦朝虚设太尉不能说明秦朝没有采取大型军事行动，故C项错误；秦朝中央实行三公九卿的中央官制，基本稳定，故D项错误。</w:t>
      </w:r>
    </w:p>
    <w:p>
      <w:pPr>
        <w:keepNext w:val="0"/>
        <w:keepLines w:val="0"/>
        <w:pageBreakBefore w:val="0"/>
        <w:widowControl w:val="0"/>
        <w:tabs>
          <w:tab w:val="left" w:pos="3402"/>
        </w:tabs>
        <w:kinsoku/>
        <w:wordWrap/>
        <w:overflowPunct/>
        <w:topLinePunct w:val="0"/>
        <w:autoSpaceDE/>
        <w:autoSpaceDN/>
        <w:bidi w:val="0"/>
        <w:adjustRightInd/>
        <w:spacing w:line="240" w:lineRule="auto"/>
        <w:ind w:left="315" w:leftChars="150"/>
        <w:jc w:val="both"/>
        <w:textAlignment w:val="auto"/>
        <w:rPr>
          <w:rFonts w:ascii="Times New Roman" w:hAnsi="Times New Roman" w:eastAsia="宋体" w:cs="Times New Roman"/>
          <w:kern w:val="2"/>
          <w:sz w:val="24"/>
          <w:szCs w:val="24"/>
          <w:lang w:val="en-US" w:eastAsia="zh-CN" w:bidi="ar-SA"/>
        </w:rPr>
      </w:pPr>
      <w:r>
        <w:rPr>
          <w:rFonts w:ascii="Times New Roman" w:hAnsi="Times New Roman" w:eastAsia="黑体" w:cs="Times New Roman"/>
          <w:kern w:val="2"/>
          <w:sz w:val="24"/>
          <w:szCs w:val="24"/>
          <w:lang w:val="en-US" w:eastAsia="zh-CN" w:bidi="ar-SA"/>
        </w:rPr>
        <w:t>答案：</w:t>
      </w:r>
      <w:r>
        <w:rPr>
          <w:rFonts w:ascii="Times New Roman" w:hAnsi="Times New Roman" w:eastAsia="宋体" w:cs="Times New Roman"/>
          <w:kern w:val="2"/>
          <w:sz w:val="24"/>
          <w:szCs w:val="24"/>
          <w:lang w:val="en-US" w:eastAsia="zh-CN" w:bidi="ar-SA"/>
        </w:rPr>
        <w:t>A</w:t>
      </w:r>
    </w:p>
    <w:p>
      <w:pPr>
        <w:keepNext w:val="0"/>
        <w:keepLines w:val="0"/>
        <w:pageBreakBefore w:val="0"/>
        <w:widowControl w:val="0"/>
        <w:tabs>
          <w:tab w:val="left" w:pos="3402"/>
        </w:tabs>
        <w:kinsoku/>
        <w:wordWrap/>
        <w:overflowPunct/>
        <w:topLinePunct w:val="0"/>
        <w:autoSpaceDE/>
        <w:autoSpaceDN/>
        <w:bidi w:val="0"/>
        <w:adjustRightInd/>
        <w:spacing w:line="240" w:lineRule="auto"/>
        <w:ind w:left="315" w:leftChars="150"/>
        <w:jc w:val="both"/>
        <w:textAlignment w:val="auto"/>
        <w:rPr>
          <w:rFonts w:ascii="Times New Roman" w:hAnsi="Times New Roman" w:eastAsia="楷体_GB2312"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10．</w:t>
      </w:r>
      <w:r>
        <w:rPr>
          <w:rFonts w:ascii="Times New Roman" w:hAnsi="Times New Roman" w:eastAsia="黑体" w:cs="Times New Roman"/>
          <w:kern w:val="2"/>
          <w:sz w:val="24"/>
          <w:szCs w:val="24"/>
          <w:lang w:val="en-US" w:eastAsia="zh-CN" w:bidi="ar-SA"/>
        </w:rPr>
        <w:t>解析：</w:t>
      </w:r>
      <w:r>
        <w:rPr>
          <w:rFonts w:ascii="Times New Roman" w:hAnsi="Times New Roman" w:eastAsia="楷体_GB2312" w:cs="Times New Roman"/>
          <w:kern w:val="2"/>
          <w:sz w:val="24"/>
          <w:szCs w:val="24"/>
          <w:lang w:val="en-US" w:eastAsia="zh-CN" w:bidi="ar-SA"/>
        </w:rPr>
        <w:t>以上地区并不是秦朝边疆地区，故A项错误；设新郡与消灭六国反叛势力无关，故B项错误；根据材料</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后分邯郸郡设常山郡，分临淄郡置济北郡，分琅琊郡置胶东郡，分河东郡置河内郡</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并结合所学知识可知，这些地区属于黄河中下游地区，由于经济繁盛，故人口增加，地方事务增多，需要再分新郡进行管理，故C项正确；以上地区也不全是南方地区，故D项错误。</w:t>
      </w:r>
    </w:p>
    <w:p>
      <w:pPr>
        <w:keepNext w:val="0"/>
        <w:keepLines w:val="0"/>
        <w:pageBreakBefore w:val="0"/>
        <w:widowControl w:val="0"/>
        <w:tabs>
          <w:tab w:val="left" w:pos="3402"/>
        </w:tabs>
        <w:kinsoku/>
        <w:wordWrap/>
        <w:overflowPunct/>
        <w:topLinePunct w:val="0"/>
        <w:autoSpaceDE/>
        <w:autoSpaceDN/>
        <w:bidi w:val="0"/>
        <w:adjustRightInd/>
        <w:spacing w:line="240" w:lineRule="auto"/>
        <w:ind w:left="315" w:leftChars="150"/>
        <w:jc w:val="both"/>
        <w:textAlignment w:val="auto"/>
        <w:rPr>
          <w:rFonts w:ascii="Times New Roman" w:hAnsi="Times New Roman" w:eastAsia="宋体" w:cs="Times New Roman"/>
          <w:kern w:val="2"/>
          <w:sz w:val="24"/>
          <w:szCs w:val="24"/>
          <w:lang w:val="en-US" w:eastAsia="zh-CN" w:bidi="ar-SA"/>
        </w:rPr>
      </w:pPr>
      <w:r>
        <w:rPr>
          <w:rFonts w:ascii="Times New Roman" w:hAnsi="Times New Roman" w:eastAsia="黑体" w:cs="Times New Roman"/>
          <w:kern w:val="2"/>
          <w:sz w:val="24"/>
          <w:szCs w:val="24"/>
          <w:lang w:val="en-US" w:eastAsia="zh-CN" w:bidi="ar-SA"/>
        </w:rPr>
        <w:t>答案：</w:t>
      </w:r>
      <w:r>
        <w:rPr>
          <w:rFonts w:ascii="Times New Roman" w:hAnsi="Times New Roman" w:eastAsia="宋体" w:cs="Times New Roman"/>
          <w:kern w:val="2"/>
          <w:sz w:val="24"/>
          <w:szCs w:val="24"/>
          <w:lang w:val="en-US" w:eastAsia="zh-CN" w:bidi="ar-SA"/>
        </w:rPr>
        <w:t>C</w:t>
      </w:r>
    </w:p>
    <w:p>
      <w:pPr>
        <w:keepNext w:val="0"/>
        <w:keepLines w:val="0"/>
        <w:pageBreakBefore w:val="0"/>
        <w:widowControl w:val="0"/>
        <w:tabs>
          <w:tab w:val="left" w:pos="3402"/>
        </w:tabs>
        <w:kinsoku/>
        <w:wordWrap/>
        <w:overflowPunct/>
        <w:topLinePunct w:val="0"/>
        <w:autoSpaceDE/>
        <w:autoSpaceDN/>
        <w:bidi w:val="0"/>
        <w:adjustRightInd/>
        <w:spacing w:line="240" w:lineRule="auto"/>
        <w:ind w:left="315" w:leftChars="150"/>
        <w:jc w:val="both"/>
        <w:textAlignment w:val="auto"/>
        <w:rPr>
          <w:rFonts w:ascii="Times New Roman" w:hAnsi="Times New Roman" w:eastAsia="楷体_GB2312"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11．</w:t>
      </w:r>
      <w:r>
        <w:rPr>
          <w:rFonts w:ascii="Times New Roman" w:hAnsi="Times New Roman" w:eastAsia="黑体" w:cs="Times New Roman"/>
          <w:kern w:val="2"/>
          <w:sz w:val="24"/>
          <w:szCs w:val="24"/>
          <w:lang w:val="en-US" w:eastAsia="zh-CN" w:bidi="ar-SA"/>
        </w:rPr>
        <w:t>解析：</w:t>
      </w:r>
      <w:r>
        <w:rPr>
          <w:rFonts w:ascii="Times New Roman" w:hAnsi="Times New Roman" w:eastAsia="楷体_GB2312" w:cs="Times New Roman"/>
          <w:kern w:val="2"/>
          <w:sz w:val="24"/>
          <w:szCs w:val="24"/>
          <w:lang w:val="en-US" w:eastAsia="zh-CN" w:bidi="ar-SA"/>
        </w:rPr>
        <w:t>中国古代经济并非从公元前就高度发达，故A项错误；材料中讲述的是从公元前到20世纪，即为中国的封建社会，中央政府能够直接向农民征税的原因是秦朝开始逐步建立的专制主</w:t>
      </w:r>
      <w:r>
        <w:rPr>
          <w:rFonts w:hint="eastAsia" w:ascii="Times New Roman" w:hAnsi="Times New Roman" w:eastAsia="楷体_GB2312" w:cs="Times New Roman"/>
          <w:kern w:val="2"/>
          <w:sz w:val="24"/>
          <w:szCs w:val="24"/>
          <w:lang w:val="en-US" w:eastAsia="zh-CN" w:bidi="ar-SA"/>
        </w:rPr>
        <w:t>义中央集权的政治体制，在中央集权的政治体制之下才能对地方乃至最下层的农民实行有效控制，故</w:t>
      </w:r>
      <w:r>
        <w:rPr>
          <w:rFonts w:ascii="Times New Roman" w:hAnsi="Times New Roman" w:eastAsia="楷体_GB2312" w:cs="Times New Roman"/>
          <w:kern w:val="2"/>
          <w:sz w:val="24"/>
          <w:szCs w:val="24"/>
          <w:lang w:val="en-US" w:eastAsia="zh-CN" w:bidi="ar-SA"/>
        </w:rPr>
        <w:t>B项正确；联系史实可知，中国封建社会时期并非一直都有比较完备的赋税政策，故C项错误；联系史实可知，公元前到20世纪并非一直都是长期稳定的社会秩序，也出现了分裂割据的混乱局面，故D项错误。</w:t>
      </w:r>
    </w:p>
    <w:p>
      <w:pPr>
        <w:keepNext w:val="0"/>
        <w:keepLines w:val="0"/>
        <w:pageBreakBefore w:val="0"/>
        <w:widowControl w:val="0"/>
        <w:tabs>
          <w:tab w:val="left" w:pos="3402"/>
        </w:tabs>
        <w:kinsoku/>
        <w:wordWrap/>
        <w:overflowPunct/>
        <w:topLinePunct w:val="0"/>
        <w:autoSpaceDE/>
        <w:autoSpaceDN/>
        <w:bidi w:val="0"/>
        <w:adjustRightInd/>
        <w:spacing w:line="240" w:lineRule="auto"/>
        <w:ind w:left="315" w:leftChars="150"/>
        <w:jc w:val="both"/>
        <w:textAlignment w:val="auto"/>
        <w:rPr>
          <w:rFonts w:ascii="Times New Roman" w:hAnsi="Times New Roman" w:eastAsia="宋体" w:cs="Times New Roman"/>
          <w:kern w:val="2"/>
          <w:sz w:val="24"/>
          <w:szCs w:val="24"/>
          <w:lang w:val="en-US" w:eastAsia="zh-CN" w:bidi="ar-SA"/>
        </w:rPr>
      </w:pPr>
      <w:r>
        <w:rPr>
          <w:rFonts w:ascii="Times New Roman" w:hAnsi="Times New Roman" w:eastAsia="黑体" w:cs="Times New Roman"/>
          <w:kern w:val="2"/>
          <w:sz w:val="24"/>
          <w:szCs w:val="24"/>
          <w:lang w:val="en-US" w:eastAsia="zh-CN" w:bidi="ar-SA"/>
        </w:rPr>
        <w:t>答案：</w:t>
      </w:r>
      <w:r>
        <w:rPr>
          <w:rFonts w:ascii="Times New Roman" w:hAnsi="Times New Roman" w:eastAsia="宋体" w:cs="Times New Roman"/>
          <w:kern w:val="2"/>
          <w:sz w:val="24"/>
          <w:szCs w:val="24"/>
          <w:lang w:val="en-US" w:eastAsia="zh-CN" w:bidi="ar-SA"/>
        </w:rPr>
        <w:t>B</w:t>
      </w:r>
    </w:p>
    <w:p>
      <w:pPr>
        <w:keepNext w:val="0"/>
        <w:keepLines w:val="0"/>
        <w:pageBreakBefore w:val="0"/>
        <w:widowControl w:val="0"/>
        <w:tabs>
          <w:tab w:val="left" w:pos="3402"/>
        </w:tabs>
        <w:kinsoku/>
        <w:wordWrap/>
        <w:overflowPunct/>
        <w:topLinePunct w:val="0"/>
        <w:autoSpaceDE/>
        <w:autoSpaceDN/>
        <w:bidi w:val="0"/>
        <w:adjustRightInd/>
        <w:spacing w:line="240" w:lineRule="auto"/>
        <w:ind w:left="315" w:leftChars="150"/>
        <w:jc w:val="both"/>
        <w:textAlignment w:val="auto"/>
        <w:rPr>
          <w:rFonts w:ascii="Times New Roman" w:hAnsi="Times New Roman" w:eastAsia="楷体_GB2312"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12．</w:t>
      </w:r>
      <w:r>
        <w:rPr>
          <w:rFonts w:ascii="Times New Roman" w:hAnsi="Times New Roman" w:eastAsia="黑体" w:cs="Times New Roman"/>
          <w:kern w:val="2"/>
          <w:sz w:val="24"/>
          <w:szCs w:val="24"/>
          <w:lang w:val="en-US" w:eastAsia="zh-CN" w:bidi="ar-SA"/>
        </w:rPr>
        <w:t>解析</w:t>
      </w:r>
      <w:r>
        <w:rPr>
          <w:rFonts w:ascii="Times New Roman" w:hAnsi="Times New Roman" w:eastAsia="楷体_GB2312" w:cs="Times New Roman"/>
          <w:kern w:val="2"/>
          <w:sz w:val="24"/>
          <w:szCs w:val="24"/>
          <w:lang w:val="en-US" w:eastAsia="zh-CN" w:bidi="ar-SA"/>
        </w:rPr>
        <w:t>：材料中强调的是由战国时代晚期到秦汉的演进，强调统治机构的构成，故A项错误；皇帝制度是秦朝确立，与材料中强调</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专业的文官构成统治机构的主体</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无关，故B项错误；材料中强调的是从战国时代晚期到秦汉统治者的变化，说明了官僚机构的逐步形成，故C项正确；科举制是在隋唐时期形成，与材料强调的时间不符，故D项错误。</w:t>
      </w:r>
    </w:p>
    <w:p>
      <w:pPr>
        <w:keepNext w:val="0"/>
        <w:keepLines w:val="0"/>
        <w:pageBreakBefore w:val="0"/>
        <w:widowControl w:val="0"/>
        <w:tabs>
          <w:tab w:val="left" w:pos="3402"/>
        </w:tabs>
        <w:kinsoku/>
        <w:wordWrap/>
        <w:overflowPunct/>
        <w:topLinePunct w:val="0"/>
        <w:autoSpaceDE/>
        <w:autoSpaceDN/>
        <w:bidi w:val="0"/>
        <w:adjustRightInd/>
        <w:spacing w:line="240" w:lineRule="auto"/>
        <w:ind w:left="315" w:leftChars="150"/>
        <w:jc w:val="both"/>
        <w:textAlignment w:val="auto"/>
        <w:rPr>
          <w:rFonts w:ascii="Times New Roman" w:hAnsi="Times New Roman" w:eastAsia="宋体" w:cs="Times New Roman"/>
          <w:kern w:val="2"/>
          <w:sz w:val="24"/>
          <w:szCs w:val="24"/>
          <w:lang w:val="en-US" w:eastAsia="zh-CN" w:bidi="ar-SA"/>
        </w:rPr>
      </w:pPr>
      <w:r>
        <w:rPr>
          <w:rFonts w:ascii="Times New Roman" w:hAnsi="Times New Roman" w:eastAsia="黑体" w:cs="Times New Roman"/>
          <w:kern w:val="2"/>
          <w:sz w:val="24"/>
          <w:szCs w:val="24"/>
          <w:lang w:val="en-US" w:eastAsia="zh-CN" w:bidi="ar-SA"/>
        </w:rPr>
        <w:t>答案</w:t>
      </w:r>
      <w:r>
        <w:rPr>
          <w:rFonts w:ascii="Times New Roman" w:hAnsi="Times New Roman" w:eastAsia="宋体" w:cs="Times New Roman"/>
          <w:kern w:val="2"/>
          <w:sz w:val="24"/>
          <w:szCs w:val="24"/>
          <w:lang w:val="en-US" w:eastAsia="zh-CN" w:bidi="ar-SA"/>
        </w:rPr>
        <w:t>：C</w:t>
      </w:r>
    </w:p>
    <w:p>
      <w:pPr>
        <w:keepNext w:val="0"/>
        <w:keepLines w:val="0"/>
        <w:pageBreakBefore w:val="0"/>
        <w:widowControl w:val="0"/>
        <w:tabs>
          <w:tab w:val="left" w:pos="3402"/>
        </w:tabs>
        <w:kinsoku/>
        <w:wordWrap/>
        <w:overflowPunct/>
        <w:topLinePunct w:val="0"/>
        <w:autoSpaceDE/>
        <w:autoSpaceDN/>
        <w:bidi w:val="0"/>
        <w:adjustRightInd/>
        <w:spacing w:line="240" w:lineRule="auto"/>
        <w:jc w:val="both"/>
        <w:textAlignment w:val="auto"/>
        <w:rPr>
          <w:rFonts w:ascii="Times New Roman" w:hAnsi="Times New Roman" w:eastAsia="宋体" w:cs="Times New Roman"/>
          <w:kern w:val="2"/>
          <w:sz w:val="24"/>
          <w:szCs w:val="24"/>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pacing w:line="240" w:lineRule="auto"/>
        <w:jc w:val="both"/>
        <w:textAlignment w:val="auto"/>
        <w:rPr>
          <w:rFonts w:ascii="Times New Roman" w:hAnsi="Times New Roman" w:eastAsia="楷体_GB2312"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13．</w:t>
      </w:r>
      <w:r>
        <w:rPr>
          <w:rFonts w:ascii="Times New Roman" w:hAnsi="Times New Roman" w:eastAsia="黑体" w:cs="Times New Roman"/>
          <w:kern w:val="2"/>
          <w:sz w:val="24"/>
          <w:szCs w:val="24"/>
          <w:lang w:val="en-US" w:eastAsia="zh-CN" w:bidi="ar-SA"/>
        </w:rPr>
        <w:t>解析</w:t>
      </w:r>
      <w:r>
        <w:rPr>
          <w:rFonts w:ascii="Times New Roman" w:hAnsi="Times New Roman" w:eastAsia="楷体_GB2312" w:cs="Times New Roman"/>
          <w:kern w:val="2"/>
          <w:sz w:val="24"/>
          <w:szCs w:val="24"/>
          <w:lang w:val="en-US" w:eastAsia="zh-CN" w:bidi="ar-SA"/>
        </w:rPr>
        <w:t>：(1)第一小问机制，结合所学知识得出周人统治的机制是分封制和宗法制；第二小问积极作用，结合所学知识得出宗法制</w:t>
      </w:r>
      <w:r>
        <w:rPr>
          <w:rFonts w:hint="eastAsia" w:ascii="Times New Roman" w:hAnsi="Times New Roman" w:eastAsia="楷体_GB2312" w:cs="Times New Roman"/>
          <w:kern w:val="2"/>
          <w:sz w:val="24"/>
          <w:szCs w:val="24"/>
          <w:lang w:val="en-US" w:eastAsia="zh-CN" w:bidi="ar-SA"/>
        </w:rPr>
        <w:t>和分封制的积极作用是稳定统治秩序，维护政治联系。(</w:t>
      </w:r>
      <w:r>
        <w:rPr>
          <w:rFonts w:ascii="Times New Roman" w:hAnsi="Times New Roman" w:eastAsia="楷体_GB2312" w:cs="Times New Roman"/>
          <w:kern w:val="2"/>
          <w:sz w:val="24"/>
          <w:szCs w:val="24"/>
          <w:lang w:val="en-US" w:eastAsia="zh-CN" w:bidi="ar-SA"/>
        </w:rPr>
        <w:t>2)第一小问意义，根据材料二</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伊嘏(伟大)文王，既右飨(祭献)之。我其夙夜，畏天之威，于时保之</w:t>
      </w:r>
      <w:r>
        <w:rPr>
          <w:rFonts w:ascii="宋体" w:hAnsi="宋体" w:eastAsia="宋体" w:cs="Times New Roman"/>
          <w:kern w:val="2"/>
          <w:sz w:val="24"/>
          <w:szCs w:val="24"/>
          <w:lang w:val="en-US" w:eastAsia="zh-CN" w:bidi="ar-SA"/>
        </w:rPr>
        <w:t>”</w:t>
      </w:r>
      <w:r>
        <w:rPr>
          <w:rFonts w:ascii="Times New Roman" w:hAnsi="Times New Roman" w:eastAsia="楷体_GB2312" w:cs="Times New Roman"/>
          <w:kern w:val="2"/>
          <w:sz w:val="24"/>
          <w:szCs w:val="24"/>
          <w:lang w:val="en-US" w:eastAsia="zh-CN" w:bidi="ar-SA"/>
        </w:rPr>
        <w:t>得出歌颂了文王的功德；第二小问特点，结合材料一、二，得出早期政治制度的特点是以血缘关系为纽带，神权与王权相结合。</w:t>
      </w:r>
    </w:p>
    <w:p>
      <w:pPr>
        <w:keepNext w:val="0"/>
        <w:keepLines w:val="0"/>
        <w:pageBreakBefore w:val="0"/>
        <w:widowControl w:val="0"/>
        <w:tabs>
          <w:tab w:val="left" w:pos="3402"/>
        </w:tabs>
        <w:kinsoku/>
        <w:wordWrap/>
        <w:overflowPunct/>
        <w:topLinePunct w:val="0"/>
        <w:autoSpaceDE/>
        <w:autoSpaceDN/>
        <w:bidi w:val="0"/>
        <w:adjustRightInd/>
        <w:spacing w:line="240" w:lineRule="auto"/>
        <w:ind w:left="315" w:leftChars="150"/>
        <w:jc w:val="both"/>
        <w:textAlignment w:val="auto"/>
        <w:rPr>
          <w:rFonts w:ascii="Times New Roman" w:hAnsi="Times New Roman" w:eastAsia="宋体" w:cs="Times New Roman"/>
          <w:kern w:val="2"/>
          <w:sz w:val="24"/>
          <w:szCs w:val="24"/>
          <w:lang w:val="en-US" w:eastAsia="zh-CN" w:bidi="ar-SA"/>
        </w:rPr>
      </w:pPr>
      <w:r>
        <w:rPr>
          <w:rFonts w:ascii="Times New Roman" w:hAnsi="Times New Roman" w:eastAsia="黑体" w:cs="Times New Roman"/>
          <w:kern w:val="2"/>
          <w:sz w:val="24"/>
          <w:szCs w:val="24"/>
          <w:lang w:val="en-US" w:eastAsia="zh-CN" w:bidi="ar-SA"/>
        </w:rPr>
        <w:t>答案</w:t>
      </w:r>
      <w:r>
        <w:rPr>
          <w:rFonts w:ascii="Times New Roman" w:hAnsi="Times New Roman" w:eastAsia="宋体" w:cs="Times New Roman"/>
          <w:kern w:val="2"/>
          <w:sz w:val="24"/>
          <w:szCs w:val="24"/>
          <w:lang w:val="en-US" w:eastAsia="zh-CN" w:bidi="ar-SA"/>
        </w:rPr>
        <w:t>：(1)机制：分封制和宗法制。</w:t>
      </w:r>
    </w:p>
    <w:p>
      <w:pPr>
        <w:keepNext w:val="0"/>
        <w:keepLines w:val="0"/>
        <w:pageBreakBefore w:val="0"/>
        <w:widowControl w:val="0"/>
        <w:tabs>
          <w:tab w:val="left" w:pos="3402"/>
        </w:tabs>
        <w:kinsoku/>
        <w:wordWrap/>
        <w:overflowPunct/>
        <w:topLinePunct w:val="0"/>
        <w:autoSpaceDE/>
        <w:autoSpaceDN/>
        <w:bidi w:val="0"/>
        <w:adjustRightInd/>
        <w:spacing w:line="240" w:lineRule="auto"/>
        <w:ind w:left="315" w:leftChars="150"/>
        <w:jc w:val="both"/>
        <w:textAlignment w:val="auto"/>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积极作用：稳定统治秩序；维护政治联系。</w:t>
      </w:r>
    </w:p>
    <w:p>
      <w:pPr>
        <w:keepNext w:val="0"/>
        <w:keepLines w:val="0"/>
        <w:pageBreakBefore w:val="0"/>
        <w:widowControl w:val="0"/>
        <w:tabs>
          <w:tab w:val="left" w:pos="3402"/>
        </w:tabs>
        <w:kinsoku/>
        <w:wordWrap/>
        <w:overflowPunct/>
        <w:topLinePunct w:val="0"/>
        <w:autoSpaceDE/>
        <w:autoSpaceDN/>
        <w:bidi w:val="0"/>
        <w:adjustRightInd/>
        <w:spacing w:line="240" w:lineRule="auto"/>
        <w:ind w:left="315" w:leftChars="150"/>
        <w:jc w:val="both"/>
        <w:textAlignment w:val="auto"/>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(2)意义：以乐歌形式歌颂周文王的功德。</w:t>
      </w:r>
    </w:p>
    <w:p>
      <w:pPr>
        <w:keepNext w:val="0"/>
        <w:keepLines w:val="0"/>
        <w:pageBreakBefore w:val="0"/>
        <w:widowControl w:val="0"/>
        <w:tabs>
          <w:tab w:val="left" w:pos="3402"/>
        </w:tabs>
        <w:kinsoku/>
        <w:wordWrap/>
        <w:overflowPunct/>
        <w:topLinePunct w:val="0"/>
        <w:autoSpaceDE/>
        <w:autoSpaceDN/>
        <w:bidi w:val="0"/>
        <w:adjustRightInd/>
        <w:spacing w:line="240" w:lineRule="auto"/>
        <w:ind w:left="315" w:leftChars="150"/>
        <w:jc w:val="both"/>
        <w:textAlignment w:val="auto"/>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特点：以血缘关系为纽带形成国家政治结构；神权与王权相结合。</w:t>
      </w:r>
    </w:p>
    <w:p>
      <w:pPr>
        <w:keepNext w:val="0"/>
        <w:keepLines w:val="0"/>
        <w:pageBreakBefore w:val="0"/>
        <w:widowControl w:val="0"/>
        <w:tabs>
          <w:tab w:val="left" w:pos="3402"/>
        </w:tabs>
        <w:kinsoku/>
        <w:wordWrap/>
        <w:overflowPunct/>
        <w:topLinePunct w:val="0"/>
        <w:autoSpaceDE/>
        <w:autoSpaceDN/>
        <w:bidi w:val="0"/>
        <w:adjustRightInd/>
        <w:spacing w:line="240" w:lineRule="auto"/>
        <w:jc w:val="left"/>
        <w:textAlignment w:val="auto"/>
        <w:rPr>
          <w:rFonts w:ascii="Times New Roman" w:hAnsi="Times New Roman" w:eastAsia="宋体" w:cs="Times New Roman"/>
          <w:kern w:val="2"/>
          <w:sz w:val="24"/>
          <w:szCs w:val="24"/>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pacing w:line="240" w:lineRule="auto"/>
        <w:jc w:val="left"/>
        <w:textAlignment w:val="auto"/>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14．</w:t>
      </w:r>
      <w:r>
        <w:rPr>
          <w:rFonts w:ascii="Times New Roman" w:hAnsi="Times New Roman" w:eastAsia="黑体" w:cs="Times New Roman"/>
          <w:kern w:val="2"/>
          <w:sz w:val="24"/>
          <w:szCs w:val="24"/>
          <w:lang w:val="en-US" w:eastAsia="zh-CN" w:bidi="ar-SA"/>
        </w:rPr>
        <w:t>答案</w:t>
      </w:r>
      <w:r>
        <w:rPr>
          <w:rFonts w:ascii="Times New Roman" w:hAnsi="Times New Roman" w:eastAsia="宋体" w:cs="Times New Roman"/>
          <w:kern w:val="2"/>
          <w:sz w:val="24"/>
          <w:szCs w:val="24"/>
          <w:lang w:val="en-US" w:eastAsia="zh-CN" w:bidi="ar-SA"/>
        </w:rPr>
        <w:t>：示例一：</w:t>
      </w:r>
    </w:p>
    <w:p>
      <w:pPr>
        <w:keepNext w:val="0"/>
        <w:keepLines w:val="0"/>
        <w:pageBreakBefore w:val="0"/>
        <w:widowControl w:val="0"/>
        <w:tabs>
          <w:tab w:val="left" w:pos="3402"/>
        </w:tabs>
        <w:kinsoku/>
        <w:wordWrap/>
        <w:overflowPunct/>
        <w:topLinePunct w:val="0"/>
        <w:autoSpaceDE/>
        <w:autoSpaceDN/>
        <w:bidi w:val="0"/>
        <w:adjustRightInd/>
        <w:spacing w:line="240" w:lineRule="auto"/>
        <w:ind w:left="315" w:leftChars="150"/>
        <w:jc w:val="left"/>
        <w:textAlignment w:val="auto"/>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论题：郡县制的推行加强了中央集权。</w:t>
      </w:r>
    </w:p>
    <w:p>
      <w:pPr>
        <w:keepNext w:val="0"/>
        <w:keepLines w:val="0"/>
        <w:pageBreakBefore w:val="0"/>
        <w:widowControl w:val="0"/>
        <w:tabs>
          <w:tab w:val="left" w:pos="3402"/>
        </w:tabs>
        <w:kinsoku/>
        <w:wordWrap/>
        <w:overflowPunct/>
        <w:topLinePunct w:val="0"/>
        <w:autoSpaceDE/>
        <w:autoSpaceDN/>
        <w:bidi w:val="0"/>
        <w:adjustRightInd/>
        <w:spacing w:line="240" w:lineRule="auto"/>
        <w:ind w:left="315" w:leftChars="150"/>
        <w:jc w:val="left"/>
        <w:textAlignment w:val="auto"/>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阐述：郡县制下的郡守和县令都是由皇帝直接任免，从而使君主有效地加强了中央集权，有利于政治安定和经济发展；郡县制从根本上否定了分封制，打破了西周以来分裂割据的状况；加强了中央对地方的管理，有力地维护了国家的统一。</w:t>
      </w:r>
    </w:p>
    <w:p>
      <w:pPr>
        <w:keepNext w:val="0"/>
        <w:keepLines w:val="0"/>
        <w:pageBreakBefore w:val="0"/>
        <w:widowControl w:val="0"/>
        <w:tabs>
          <w:tab w:val="left" w:pos="3402"/>
        </w:tabs>
        <w:kinsoku/>
        <w:wordWrap/>
        <w:overflowPunct/>
        <w:topLinePunct w:val="0"/>
        <w:autoSpaceDE/>
        <w:autoSpaceDN/>
        <w:bidi w:val="0"/>
        <w:adjustRightInd/>
        <w:spacing w:line="240" w:lineRule="auto"/>
        <w:ind w:left="315" w:leftChars="150"/>
        <w:jc w:val="left"/>
        <w:textAlignment w:val="auto"/>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示例二：</w:t>
      </w:r>
    </w:p>
    <w:p>
      <w:pPr>
        <w:keepNext w:val="0"/>
        <w:keepLines w:val="0"/>
        <w:pageBreakBefore w:val="0"/>
        <w:widowControl w:val="0"/>
        <w:tabs>
          <w:tab w:val="left" w:pos="3402"/>
        </w:tabs>
        <w:kinsoku/>
        <w:wordWrap/>
        <w:overflowPunct/>
        <w:topLinePunct w:val="0"/>
        <w:autoSpaceDE/>
        <w:autoSpaceDN/>
        <w:bidi w:val="0"/>
        <w:adjustRightInd/>
        <w:spacing w:line="240" w:lineRule="auto"/>
        <w:ind w:firstLine="240" w:firstLineChars="100"/>
        <w:jc w:val="left"/>
        <w:textAlignment w:val="auto"/>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论题：人才选拔有利于社会的平稳运行。</w:t>
      </w: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eastAsia="黑体"/>
          <w:sz w:val="24"/>
          <w:szCs w:val="24"/>
        </w:rPr>
      </w:pPr>
      <w:r>
        <w:rPr>
          <w:rFonts w:hint="eastAsia"/>
          <w:sz w:val="24"/>
          <w:szCs w:val="24"/>
        </w:rPr>
        <w:t xml:space="preserve"> </w:t>
      </w:r>
      <w:r>
        <w:rPr>
          <w:rFonts w:ascii="Times New Roman" w:hAnsi="Times New Roman"/>
          <w:sz w:val="24"/>
          <w:szCs w:val="24"/>
        </w:rPr>
        <w:t>阐述：魏晋南北朝时期实行九品中正制，门第之风</w:t>
      </w:r>
      <w:r>
        <w:rPr>
          <w:rFonts w:hint="eastAsia" w:ascii="Times New Roman" w:hAnsi="Times New Roman"/>
          <w:sz w:val="24"/>
          <w:szCs w:val="24"/>
        </w:rPr>
        <w:t>盛行，豪强左右政局的现象屡见不鲜，有才能的下层平民得不到重用，社会平等性没有体现，政权持续的腐</w:t>
      </w:r>
      <w:r>
        <w:rPr>
          <w:rFonts w:hint="eastAsia"/>
          <w:sz w:val="24"/>
          <w:szCs w:val="24"/>
        </w:rPr>
        <w:t xml:space="preserve"> </w:t>
      </w:r>
      <w:r>
        <w:rPr>
          <w:rFonts w:hint="eastAsia" w:ascii="Times New Roman" w:hAnsi="Times New Roman"/>
          <w:sz w:val="24"/>
          <w:szCs w:val="24"/>
        </w:rPr>
        <w:t>败。唐朝开始全面推行科举取士，通过考试和才能来选拔人才，一定程度满足了下层民众的政治需求，推动了唐初的社会稳定与发展。</w:t>
      </w:r>
    </w:p>
    <w:p/>
    <w:p>
      <w:bookmarkStart w:id="0" w:name="_GoBack"/>
      <w:bookmarkEnd w:id="0"/>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微软雅黑"/>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7A7F1C"/>
    <w:rsid w:val="1292096E"/>
    <w:rsid w:val="24A2330C"/>
    <w:rsid w:val="290B2418"/>
    <w:rsid w:val="2B305E10"/>
    <w:rsid w:val="3B61401A"/>
    <w:rsid w:val="46690044"/>
    <w:rsid w:val="528876D2"/>
    <w:rsid w:val="54556126"/>
    <w:rsid w:val="58C01AC1"/>
    <w:rsid w:val="5D232933"/>
    <w:rsid w:val="66E11291"/>
    <w:rsid w:val="67CC4435"/>
    <w:rsid w:val="6B9F2522"/>
    <w:rsid w:val="769012F3"/>
    <w:rsid w:val="7777353C"/>
    <w:rsid w:val="7A0B5282"/>
    <w:rsid w:val="7DD90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8"/>
    <w:qFormat/>
    <w:uiPriority w:val="0"/>
    <w:pPr>
      <w:widowControl/>
      <w:spacing w:beforeAutospacing="0" w:afterAutospacing="0" w:line="288" w:lineRule="auto"/>
      <w:jc w:val="center"/>
      <w:outlineLvl w:val="0"/>
    </w:pPr>
    <w:rPr>
      <w:rFonts w:ascii="Times New Roman" w:hAnsi="Times New Roman" w:eastAsia="宋体" w:cs="宋体"/>
      <w:b/>
      <w:bCs/>
      <w:kern w:val="36"/>
      <w:sz w:val="24"/>
      <w:szCs w:val="24"/>
    </w:rPr>
  </w:style>
  <w:style w:type="paragraph" w:styleId="3">
    <w:name w:val="heading 2"/>
    <w:basedOn w:val="1"/>
    <w:next w:val="1"/>
    <w:link w:val="7"/>
    <w:semiHidden/>
    <w:unhideWhenUsed/>
    <w:qFormat/>
    <w:uiPriority w:val="0"/>
    <w:pPr>
      <w:keepNext w:val="0"/>
      <w:keepLines w:val="0"/>
      <w:spacing w:beforeLines="0" w:beforeAutospacing="0" w:afterLines="0" w:afterAutospacing="0" w:line="288" w:lineRule="auto"/>
      <w:jc w:val="center"/>
      <w:outlineLvl w:val="1"/>
    </w:pPr>
    <w:rPr>
      <w:rFonts w:ascii="Times New Roman" w:hAnsi="Times New Roman" w:eastAsia="宋体"/>
      <w:b/>
      <w:kern w:val="2"/>
      <w:sz w:val="24"/>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uiPriority w:val="0"/>
    <w:rPr>
      <w:rFonts w:ascii="宋体" w:hAnsi="Courier New"/>
    </w:rPr>
  </w:style>
  <w:style w:type="character" w:customStyle="1" w:styleId="7">
    <w:name w:val="标题 2 Char"/>
    <w:link w:val="3"/>
    <w:qFormat/>
    <w:uiPriority w:val="0"/>
    <w:rPr>
      <w:rFonts w:ascii="Times New Roman" w:hAnsi="Times New Roman" w:eastAsia="宋体" w:cs="Times New Roman"/>
      <w:b/>
      <w:kern w:val="2"/>
      <w:sz w:val="24"/>
    </w:rPr>
  </w:style>
  <w:style w:type="character" w:customStyle="1" w:styleId="8">
    <w:name w:val="标题 1 字符"/>
    <w:link w:val="2"/>
    <w:qFormat/>
    <w:uiPriority w:val="0"/>
    <w:rPr>
      <w:rFonts w:ascii="Times New Roman" w:hAnsi="Times New Roman" w:eastAsia="宋体" w:cs="宋体"/>
      <w:b/>
      <w:bCs/>
      <w:kern w:val="36"/>
      <w:sz w:val="24"/>
      <w:szCs w:val="24"/>
    </w:rPr>
  </w:style>
  <w:style w:type="paragraph" w:customStyle="1" w:styleId="9">
    <w:name w:val="样式123"/>
    <w:basedOn w:val="2"/>
    <w:next w:val="1"/>
    <w:uiPriority w:val="0"/>
    <w:pPr>
      <w:spacing w:line="360" w:lineRule="auto"/>
    </w:pPr>
    <w:rPr>
      <w:rFonts w:ascii="Times New Roman" w:hAnsi="Times New Roman"/>
    </w:rPr>
  </w:style>
  <w:style w:type="paragraph" w:customStyle="1" w:styleId="10">
    <w:name w:val="正文125"/>
    <w:basedOn w:val="4"/>
    <w:uiPriority w:val="0"/>
    <w:pPr>
      <w:spacing w:line="288" w:lineRule="auto"/>
    </w:pPr>
    <w:rPr>
      <w:rFonts w:ascii="宋体" w:hAnsi="宋体" w:cs="Times New Roman"/>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Phyllis</cp:lastModifiedBy>
  <dcterms:modified xsi:type="dcterms:W3CDTF">2020-02-04T01:49:45Z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